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color w:val="000000"/>
        </w:rPr>
      </w:pPr>
      <w:r>
        <w:rPr>
          <w:b/>
          <w:color w:val="000000"/>
          <w:sz w:val="32"/>
        </w:rPr>
        <w:t>NOTICE</w:t>
      </w:r>
      <w:r>
        <w:rPr>
          <w:b/>
          <w:color w:val="000000"/>
          <w:spacing w:val="-5"/>
          <w:sz w:val="32"/>
        </w:rPr>
        <w:t xml:space="preserve"> </w:t>
      </w:r>
      <w:r>
        <w:rPr>
          <w:b/>
          <w:color w:val="000000"/>
          <w:sz w:val="32"/>
        </w:rPr>
        <w:t>OF</w:t>
      </w:r>
      <w:r>
        <w:rPr>
          <w:b/>
          <w:color w:val="000000"/>
          <w:spacing w:val="-4"/>
          <w:sz w:val="32"/>
        </w:rPr>
        <w:t xml:space="preserve"> </w:t>
      </w:r>
      <w:r>
        <w:rPr>
          <w:b/>
          <w:color w:val="000000"/>
          <w:spacing w:val="-2"/>
          <w:sz w:val="32"/>
        </w:rPr>
        <w:t>LIABILITY:</w:t>
      </w:r>
    </w:p>
    <w:p>
      <w:pPr>
        <w:pStyle w:val="Heading1"/>
        <w:widowControl w:val="false"/>
        <w:bidi w:val="0"/>
        <w:spacing w:lineRule="exact" w:line="239" w:before="0" w:after="0"/>
        <w:ind w:left="283" w:right="0" w:hanging="0"/>
        <w:jc w:val="center"/>
        <w:rPr>
          <w:color w:val="000000"/>
        </w:rPr>
      </w:pPr>
      <w:r>
        <w:rPr>
          <w:color w:val="000000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TextBody"/>
        <w:widowControl w:val="false"/>
        <w:bidi w:val="0"/>
        <w:spacing w:lineRule="exact" w:line="248" w:before="0" w:after="0"/>
        <w:ind w:left="283" w:right="0" w:hanging="0"/>
        <w:jc w:val="center"/>
        <w:rPr>
          <w:color w:val="000000"/>
        </w:rPr>
      </w:pPr>
      <w:r>
        <w:rPr>
          <w:color w:val="000000"/>
        </w:rPr>
        <w:t>Queensland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Criminal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Code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Act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1899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Sections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55,</w:t>
      </w:r>
      <w:r>
        <w:rPr>
          <w:color w:val="000000"/>
          <w:spacing w:val="59"/>
        </w:rPr>
        <w:t xml:space="preserve"> </w:t>
      </w:r>
      <w:r>
        <w:rPr>
          <w:color w:val="000000"/>
        </w:rPr>
        <w:t>60,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128,</w:t>
      </w:r>
      <w:r>
        <w:rPr>
          <w:color w:val="000000"/>
          <w:spacing w:val="58"/>
        </w:rPr>
        <w:t xml:space="preserve"> </w:t>
      </w:r>
      <w:r>
        <w:rPr>
          <w:color w:val="000000"/>
        </w:rPr>
        <w:t>245,</w:t>
      </w:r>
      <w:r>
        <w:rPr>
          <w:color w:val="000000"/>
          <w:spacing w:val="58"/>
        </w:rPr>
        <w:t xml:space="preserve"> </w:t>
      </w:r>
      <w:r>
        <w:rPr>
          <w:color w:val="000000"/>
        </w:rPr>
        <w:t>408C,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442G</w:t>
      </w:r>
      <w:r>
        <w:rPr>
          <w:color w:val="000000"/>
          <w:spacing w:val="-4"/>
        </w:rPr>
        <w:t xml:space="preserve"> 514,</w:t>
      </w:r>
    </w:p>
    <w:p>
      <w:pPr>
        <w:pStyle w:val="TextBody"/>
        <w:widowControl w:val="false"/>
        <w:bidi w:val="0"/>
        <w:spacing w:lineRule="exact" w:line="262" w:before="0" w:after="0"/>
        <w:ind w:left="283" w:right="0" w:hanging="0"/>
        <w:jc w:val="center"/>
        <w:rPr>
          <w:color w:val="000000"/>
        </w:rPr>
      </w:pPr>
      <w:r>
        <w:rPr>
          <w:color w:val="000000"/>
        </w:rPr>
        <w:t>515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&amp;</w:t>
      </w:r>
      <w:r>
        <w:rPr>
          <w:color w:val="000000"/>
          <w:spacing w:val="-2"/>
        </w:rPr>
        <w:t xml:space="preserve"> 567(17)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  <w:spacing w:val="-2"/>
        </w:rPr>
        <w:t>A. MUMREMARRIED, JOHN MUMREMARRIED, and Doe Doors , Doe Doorbells, DOEDOORS, DOEDOORBELS, DOORDOES</w:t>
      </w:r>
      <w:r>
        <w:rPr>
          <w:spacing w:val="-2"/>
        </w:rPr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>
          <w:spacing w:val="-2"/>
        </w:rPr>
        <w:t>territorial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municipal</w:t>
      </w:r>
      <w:r>
        <w:rPr>
          <w:spacing w:val="-9"/>
        </w:rPr>
        <w:t xml:space="preserve"> </w:t>
      </w:r>
      <w:r>
        <w:rPr>
          <w:spacing w:val="-2"/>
        </w:rPr>
        <w:t>capacity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have</w:t>
      </w:r>
      <w:r>
        <w:rPr>
          <w:spacing w:val="-9"/>
        </w:rPr>
        <w:t xml:space="preserve"> </w:t>
      </w:r>
      <w:r>
        <w:rPr>
          <w:spacing w:val="-2"/>
        </w:rPr>
        <w:t>not</w:t>
      </w:r>
      <w:r>
        <w:rPr>
          <w:spacing w:val="-9"/>
        </w:rPr>
        <w:t xml:space="preserve"> </w:t>
      </w:r>
      <w:r>
        <w:rPr>
          <w:spacing w:val="-2"/>
        </w:rPr>
        <w:t>knowingly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willingly</w:t>
      </w:r>
      <w:r>
        <w:rPr>
          <w:spacing w:val="-9"/>
        </w:rPr>
        <w:t xml:space="preserve"> </w:t>
      </w:r>
      <w:r>
        <w:rPr>
          <w:spacing w:val="-2"/>
        </w:rPr>
        <w:t>acted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any such</w:t>
      </w:r>
      <w:r>
        <w:rPr>
          <w:spacing w:val="-3"/>
        </w:rPr>
        <w:t xml:space="preserve"> </w:t>
      </w:r>
      <w:r>
        <w:rPr>
          <w:spacing w:val="-2"/>
        </w:rPr>
        <w:t>capacity</w:t>
      </w:r>
      <w:r>
        <w:rPr>
          <w:spacing w:val="-3"/>
        </w:rPr>
        <w:t xml:space="preserve"> </w:t>
      </w:r>
      <w:r>
        <w:rPr>
          <w:spacing w:val="-2"/>
        </w:rPr>
        <w:t>since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day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nativity:</w:t>
      </w:r>
      <w:r>
        <w:rPr>
          <w:spacing w:val="-3"/>
        </w:rPr>
        <w:t xml:space="preserve"> </w:t>
      </w:r>
      <w:r>
        <w:rPr>
          <w:color w:val="C9211E"/>
          <w:spacing w:val="-2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1901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color w:val="C9211E"/>
          <w:spacing w:val="-2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  <w:spacing w:val="-2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Doe</w:t>
      </w:r>
      <w:r>
        <w:rPr>
          <w:spacing w:val="-3"/>
        </w:rPr>
        <w:t xml:space="preserve"> </w:t>
      </w:r>
      <w:r>
        <w:rPr>
          <w:spacing w:val="-2"/>
        </w:rPr>
        <w:t>makes</w:t>
      </w:r>
      <w:r>
        <w:rPr>
          <w:spacing w:val="-3"/>
        </w:rPr>
        <w:t xml:space="preserve"> </w:t>
      </w:r>
      <w:r>
        <w:rPr>
          <w:spacing w:val="-2"/>
        </w:rPr>
        <w:t>no egregious</w:t>
      </w:r>
      <w:r>
        <w:rPr>
          <w:spacing w:val="-7"/>
        </w:rPr>
        <w:t xml:space="preserve"> </w:t>
      </w:r>
      <w:r>
        <w:rPr>
          <w:spacing w:val="-2"/>
        </w:rPr>
        <w:t>claim(s)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any</w:t>
      </w:r>
      <w:r>
        <w:rPr>
          <w:spacing w:val="-7"/>
        </w:rPr>
        <w:t xml:space="preserve"> </w:t>
      </w:r>
      <w:r>
        <w:rPr>
          <w:spacing w:val="-2"/>
        </w:rPr>
        <w:t>type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Military</w:t>
      </w:r>
      <w:r>
        <w:rPr>
          <w:spacing w:val="-11"/>
        </w:rPr>
        <w:t xml:space="preserve"> </w:t>
      </w:r>
      <w:r>
        <w:rPr>
          <w:spacing w:val="-2"/>
        </w:rPr>
        <w:t>Titles,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which,</w:t>
      </w:r>
      <w:r>
        <w:rPr>
          <w:spacing w:val="-7"/>
        </w:rPr>
        <w:t xml:space="preserve"> </w:t>
      </w:r>
      <w:r>
        <w:rPr>
          <w:spacing w:val="-2"/>
        </w:rPr>
        <w:t>are</w:t>
      </w:r>
      <w:r>
        <w:rPr>
          <w:spacing w:val="-6"/>
        </w:rPr>
        <w:t xml:space="preserve"> </w:t>
      </w:r>
      <w:r>
        <w:rPr>
          <w:spacing w:val="-2"/>
        </w:rPr>
        <w:t>accurately</w:t>
      </w:r>
      <w:r>
        <w:rPr>
          <w:spacing w:val="-7"/>
        </w:rPr>
        <w:t xml:space="preserve"> </w:t>
      </w:r>
      <w:r>
        <w:rPr>
          <w:spacing w:val="-2"/>
        </w:rPr>
        <w:t>defined</w:t>
      </w:r>
      <w:r>
        <w:rPr>
          <w:spacing w:val="-6"/>
        </w:rPr>
        <w:t xml:space="preserve"> </w:t>
      </w:r>
      <w:r>
        <w:rPr>
          <w:spacing w:val="-2"/>
        </w:rPr>
        <w:t xml:space="preserve">within the Oxford Style Manual; such as, </w:t>
      </w:r>
      <w:r>
        <w:rPr>
          <w:color w:val="C9211E"/>
          <w:spacing w:val="-2"/>
        </w:rPr>
        <w:t>Mr, Mr., MR., MR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spacing w:val="-2"/>
        </w:rPr>
        <w:t>All vessels are duly claimed by the</w:t>
      </w:r>
      <w:r>
        <w:rPr>
          <w:spacing w:val="-7"/>
        </w:rPr>
        <w:t xml:space="preserve"> </w:t>
      </w:r>
      <w:r>
        <w:rPr>
          <w:spacing w:val="-2"/>
        </w:rPr>
        <w:t>Holder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Due</w:t>
      </w:r>
      <w:r>
        <w:rPr>
          <w:spacing w:val="-7"/>
        </w:rPr>
        <w:t xml:space="preserve"> </w:t>
      </w:r>
      <w:r>
        <w:rPr>
          <w:spacing w:val="-2"/>
        </w:rPr>
        <w:t>Course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held</w:t>
      </w:r>
      <w:r>
        <w:rPr>
          <w:spacing w:val="-7"/>
        </w:rPr>
        <w:t xml:space="preserve"> </w:t>
      </w:r>
      <w:r>
        <w:rPr>
          <w:spacing w:val="-2"/>
        </w:rPr>
        <w:t>under</w:t>
      </w:r>
      <w:r>
        <w:rPr>
          <w:spacing w:val="-7"/>
        </w:rPr>
        <w:t xml:space="preserve"> </w:t>
      </w:r>
      <w:r>
        <w:rPr>
          <w:spacing w:val="-2"/>
        </w:rPr>
        <w:t>published</w:t>
      </w:r>
      <w:r>
        <w:rPr>
          <w:spacing w:val="-7"/>
        </w:rPr>
        <w:t xml:space="preserve"> </w:t>
      </w:r>
      <w:r>
        <w:rPr>
          <w:spacing w:val="-2"/>
        </w:rPr>
        <w:t>Common</w:t>
      </w:r>
      <w:r>
        <w:rPr>
          <w:spacing w:val="-7"/>
        </w:rPr>
        <w:t xml:space="preserve"> </w:t>
      </w:r>
      <w:r>
        <w:rPr>
          <w:spacing w:val="-2"/>
        </w:rPr>
        <w:t>Law</w:t>
      </w:r>
      <w:r>
        <w:rPr>
          <w:spacing w:val="-7"/>
        </w:rPr>
        <w:t xml:space="preserve"> </w:t>
      </w:r>
      <w:r>
        <w:rPr>
          <w:spacing w:val="-2"/>
        </w:rPr>
        <w:t>Copyright</w:t>
      </w:r>
      <w:r>
        <w:rPr>
          <w:spacing w:val="-7"/>
        </w:rPr>
        <w:t xml:space="preserve"> </w:t>
      </w:r>
      <w:r>
        <w:rPr>
          <w:spacing w:val="-2"/>
        </w:rPr>
        <w:t>since</w:t>
      </w:r>
      <w:r>
        <w:rPr>
          <w:spacing w:val="-7"/>
        </w:rPr>
        <w:t xml:space="preserve"> </w:t>
      </w:r>
      <w:r>
        <w:rPr>
          <w:color w:val="C9211E"/>
          <w:spacing w:val="-2"/>
        </w:rPr>
        <w:t>1st January, 1901</w:t>
      </w:r>
      <w:r>
        <w:rPr>
          <w:spacing w:val="-2"/>
        </w:rPr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>Foreign Sovereigns</w:t>
      </w:r>
      <w:r>
        <w:rPr>
          <w:b/>
          <w:spacing w:val="-14"/>
        </w:rPr>
        <w:t xml:space="preserve"> </w:t>
      </w:r>
      <w:r>
        <w:rPr/>
        <w:t>from</w:t>
      </w:r>
      <w:r>
        <w:rPr>
          <w:spacing w:val="-12"/>
        </w:rPr>
        <w:t xml:space="preserve"> </w:t>
      </w:r>
      <w:r>
        <w:rPr/>
        <w:t>his</w:t>
      </w:r>
      <w:r>
        <w:rPr>
          <w:spacing w:val="-12"/>
        </w:rPr>
        <w:t xml:space="preserve"> </w:t>
      </w:r>
      <w:r>
        <w:rPr>
          <w:color w:val="000000"/>
        </w:rPr>
        <w:t>adopted</w:t>
      </w:r>
      <w:r>
        <w:rPr>
          <w:spacing w:val="-12"/>
        </w:rPr>
        <w:t xml:space="preserve"> </w:t>
      </w:r>
      <w:r>
        <w:rPr/>
        <w:t>State</w:t>
      </w:r>
      <w:r>
        <w:rPr>
          <w:spacing w:val="-12"/>
        </w:rPr>
        <w:t xml:space="preserve"> </w:t>
      </w:r>
      <w:r>
        <w:rPr/>
        <w:t>of</w:t>
      </w:r>
      <w:r>
        <w:rPr>
          <w:spacing w:val="-12"/>
        </w:rPr>
        <w:t xml:space="preserve"> </w:t>
      </w:r>
      <w:r>
        <w:rPr>
          <w:b/>
        </w:rPr>
        <w:t>The</w:t>
      </w:r>
      <w:r>
        <w:rPr>
          <w:b/>
          <w:spacing w:val="-12"/>
        </w:rPr>
        <w:t xml:space="preserve"> </w:t>
      </w:r>
      <w:r>
        <w:rPr>
          <w:b/>
        </w:rPr>
        <w:t>Commonwealth</w:t>
      </w:r>
      <w:r>
        <w:rPr>
          <w:b/>
          <w:spacing w:val="-12"/>
        </w:rPr>
        <w:t xml:space="preserve"> </w:t>
      </w:r>
      <w:r>
        <w:rPr>
          <w:b/>
        </w:rPr>
        <w:t>of</w:t>
      </w:r>
      <w:r>
        <w:rPr>
          <w:b/>
          <w:spacing w:val="-17"/>
        </w:rPr>
        <w:t xml:space="preserve"> </w:t>
      </w:r>
      <w:r>
        <w:rPr>
          <w:b/>
        </w:rPr>
        <w:t>Australia</w:t>
      </w:r>
      <w:r>
        <w:rPr/>
        <w:t>.</w:t>
      </w:r>
      <w:r>
        <w:rPr>
          <w:spacing w:val="39"/>
        </w:rPr>
        <w:t xml:space="preserve"> </w:t>
      </w:r>
      <w:r>
        <w:rPr/>
        <w:t>This</w:t>
      </w:r>
      <w:r>
        <w:rPr>
          <w:spacing w:val="-12"/>
        </w:rPr>
        <w:t xml:space="preserve"> </w:t>
      </w:r>
      <w:r>
        <w:rPr/>
        <w:t>is</w:t>
      </w:r>
      <w:r>
        <w:rPr>
          <w:spacing w:val="-12"/>
        </w:rPr>
        <w:t xml:space="preserve"> </w:t>
      </w:r>
      <w:r>
        <w:rPr/>
        <w:t xml:space="preserve">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</w:rPr>
        <w:t>Queensland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Criminal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Code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Act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1899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Sections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55,</w:t>
      </w:r>
      <w:r>
        <w:rPr>
          <w:color w:val="000000"/>
          <w:spacing w:val="56"/>
          <w:w w:val="150"/>
        </w:rPr>
        <w:t xml:space="preserve"> </w:t>
      </w:r>
      <w:r>
        <w:rPr>
          <w:color w:val="000000"/>
        </w:rPr>
        <w:t>60,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128,</w:t>
      </w:r>
      <w:r>
        <w:rPr>
          <w:color w:val="000000"/>
          <w:spacing w:val="56"/>
          <w:w w:val="150"/>
        </w:rPr>
        <w:t xml:space="preserve"> </w:t>
      </w:r>
      <w:r>
        <w:rPr>
          <w:color w:val="000000"/>
        </w:rPr>
        <w:t>245,</w:t>
      </w:r>
      <w:r>
        <w:rPr>
          <w:color w:val="000000"/>
          <w:spacing w:val="55"/>
          <w:w w:val="150"/>
        </w:rPr>
        <w:t xml:space="preserve"> </w:t>
      </w:r>
      <w:r>
        <w:rPr>
          <w:color w:val="000000"/>
        </w:rPr>
        <w:t>408C,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442G</w:t>
      </w:r>
      <w:r>
        <w:rPr>
          <w:color w:val="000000"/>
          <w:spacing w:val="11"/>
        </w:rPr>
        <w:t xml:space="preserve"> </w:t>
      </w:r>
      <w:r>
        <w:rPr>
          <w:color w:val="000000"/>
          <w:spacing w:val="-4"/>
        </w:rPr>
        <w:t>514,</w:t>
      </w:r>
    </w:p>
    <w:p>
      <w:pPr>
        <w:pStyle w:val="TextBody"/>
        <w:spacing w:lineRule="exact" w:line="252"/>
        <w:jc w:val="both"/>
        <w:rPr>
          <w:color w:val="000000"/>
        </w:rPr>
      </w:pPr>
      <w:r>
        <w:rPr>
          <w:color w:val="000000"/>
        </w:rPr>
        <w:t>515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&amp;</w:t>
      </w:r>
      <w:r>
        <w:rPr>
          <w:color w:val="000000"/>
          <w:spacing w:val="-2"/>
        </w:rPr>
        <w:t xml:space="preserve"> 567(17)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Heading1"/>
        <w:spacing w:before="138" w:after="0"/>
        <w:ind w:left="117" w:right="0" w:hanging="0"/>
        <w:jc w:val="left"/>
        <w:rPr/>
      </w:pPr>
      <w:r>
        <w:rPr/>
        <w:t>Notary</w:t>
      </w:r>
      <w:r>
        <w:rPr>
          <w:spacing w:val="-6"/>
        </w:rPr>
        <w:t xml:space="preserve"> </w:t>
      </w:r>
      <w:r>
        <w:rPr/>
        <w:t>Witness</w:t>
      </w:r>
      <w:r>
        <w:rPr>
          <w:spacing w:val="-5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>
          <w:spacing w:val="-2"/>
        </w:rPr>
        <w:t>Acknowledgement</w:t>
      </w:r>
    </w:p>
    <w:p>
      <w:pPr>
        <w:pStyle w:val="TextBody"/>
        <w:spacing w:lineRule="auto" w:line="384" w:before="172" w:after="0"/>
        <w:ind w:left="117" w:right="6317" w:hanging="0"/>
        <w:rPr/>
      </w:pPr>
      <w:r>
        <w:rPr>
          <w:color w:val="C9211E"/>
        </w:rPr>
        <w:t>Queensland</w:t>
      </w:r>
      <w:r>
        <w:rPr/>
        <w:t xml:space="preserve"> State </w:t>
      </w:r>
      <w:r>
        <w:rPr>
          <w:color w:val="C9211E"/>
        </w:rPr>
        <w:t>Oneshire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Shire</w:t>
      </w:r>
    </w:p>
    <w:p>
      <w:pPr>
        <w:pStyle w:val="TextBody"/>
        <w:spacing w:lineRule="auto" w:line="216" w:before="24" w:after="0"/>
        <w:ind w:left="117" w:right="106" w:hanging="0"/>
        <w:jc w:val="both"/>
        <w:rPr/>
      </w:pPr>
      <w:r>
        <w:rPr/>
        <w:t xml:space="preserve">Today I, a Commissioned Notary, met with the living being known to me to be </w:t>
      </w:r>
      <w:r>
        <w:rPr>
          <w:color w:val="C9211E"/>
        </w:rPr>
        <w:t>John Adam Doe</w:t>
      </w:r>
      <w:r>
        <w:rPr/>
        <w:t xml:space="preserve">, and </w:t>
      </w:r>
      <w:r>
        <w:rPr>
          <w:color w:val="C9211E"/>
        </w:rPr>
        <w:t>he</w:t>
      </w:r>
      <w:r>
        <w:rPr/>
        <w:t xml:space="preserve"> affirmed this Foreign States Immunities</w:t>
      </w:r>
      <w:r>
        <w:rPr>
          <w:spacing w:val="-12"/>
        </w:rPr>
        <w:t xml:space="preserve"> </w:t>
      </w:r>
      <w:r>
        <w:rPr/>
        <w:t xml:space="preserve">Act Mandatory Notice’ as shown before me this Written Date, in Witness whereof, I set my Signature and </w:t>
      </w:r>
      <w:r>
        <w:rPr>
          <w:spacing w:val="-2"/>
        </w:rPr>
        <w:t>Seal:</w:t>
      </w:r>
    </w:p>
    <w:p>
      <w:pPr>
        <w:pStyle w:val="TextBody"/>
        <w:spacing w:before="11" w:after="0"/>
        <w:ind w:left="0" w:right="0" w:hanging="0"/>
        <w:rPr/>
      </w:pPr>
      <w:r>
        <w:rPr/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>
          <w:spacing w:val="-2"/>
        </w:rPr>
        <w:t>By:</w:t>
      </w:r>
      <w:r>
        <w:rPr>
          <w:spacing w:val="-5"/>
        </w:rPr>
        <w:t xml:space="preserve"> </w:t>
      </w:r>
      <w:r>
        <w:rPr>
          <w:spacing w:val="-2"/>
        </w:rPr>
        <w:t>……....……………………………......…..</w:t>
      </w:r>
      <w:r>
        <w:rPr>
          <w:spacing w:val="-3"/>
        </w:rPr>
        <w:t xml:space="preserve"> </w:t>
      </w:r>
      <w:r>
        <w:rPr>
          <w:spacing w:val="-2"/>
        </w:rPr>
        <w:t>Public</w:t>
      </w:r>
      <w:r>
        <w:rPr>
          <w:spacing w:val="-4"/>
        </w:rPr>
        <w:t xml:space="preserve"> </w:t>
      </w:r>
      <w:r>
        <w:rPr>
          <w:spacing w:val="-2"/>
        </w:rPr>
        <w:t>Notary;</w:t>
      </w:r>
      <w:r>
        <w:rPr>
          <w:spacing w:val="-4"/>
        </w:rPr>
        <w:t xml:space="preserve"> </w:t>
      </w:r>
      <w:r>
        <w:rPr>
          <w:spacing w:val="-2"/>
        </w:rPr>
        <w:t>Date..................................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600200" cy="139700"/>
              <wp:effectExtent l="0" t="0" r="0" b="0"/>
              <wp:wrapNone/>
              <wp:docPr id="1" name="Imag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020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1" path="m0,0l-2147483645,0l-2147483645,-2147483646l0,-2147483646xe" stroked="f" o:allowincell="f" style="position:absolute;margin-left:69.85pt;margin-top:754.35pt;width:125.95pt;height:10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3295650</wp:posOffset>
              </wp:positionH>
              <wp:positionV relativeFrom="paragraph">
                <wp:posOffset>-19685</wp:posOffset>
              </wp:positionV>
              <wp:extent cx="2552700" cy="139700"/>
              <wp:effectExtent l="0" t="0" r="0" b="0"/>
              <wp:wrapNone/>
              <wp:docPr id="3" name="Imag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276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2" path="m0,0l-2147483645,0l-2147483645,-2147483646l0,-2147483646xe" stroked="f" o:allowincell="f" style="position:absolute;margin-left:259.5pt;margin-top:-1.55pt;width:200.95pt;height:10.9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703705" cy="291465"/>
              <wp:effectExtent l="0" t="0" r="0" b="0"/>
              <wp:wrapNone/>
              <wp:docPr id="5" name="Imag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3880" cy="291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3" path="m0,0l-2147483645,0l-2147483645,-2147483646l0,-2147483646xe" stroked="f" o:allowincell="f" style="position:absolute;margin-left:69.85pt;margin-top:754.35pt;width:134.1pt;height:22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4168775</wp:posOffset>
              </wp:positionH>
              <wp:positionV relativeFrom="page">
                <wp:posOffset>9580245</wp:posOffset>
              </wp:positionV>
              <wp:extent cx="2505710" cy="299720"/>
              <wp:effectExtent l="0" t="0" r="0" b="0"/>
              <wp:wrapNone/>
              <wp:docPr id="7" name="Imag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5600" cy="299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4" path="m0,0l-2147483645,0l-2147483645,-2147483646l0,-2147483646xe" stroked="f" o:allowincell="f" style="position:absolute;margin-left:328.25pt;margin-top:754.35pt;width:197.25pt;height:23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LibreOffice/7.5.0.3$Windows_X86_64 LibreOffice_project/c21113d003cd3efa8c53188764377a8272d9d6de</Application>
  <AppVersion>15.0000</AppVersion>
  <Pages>2</Pages>
  <Words>559</Words>
  <Characters>2985</Characters>
  <CharactersWithSpaces>3520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2023-01-18T08:24:02Z</dcterms:created>
  <dc:creator>CASA</dc:creator>
  <dc:description/>
  <dc:language>en-AU</dc:language>
  <cp:lastModifiedBy/>
  <dcterms:modified xsi:type="dcterms:W3CDTF">2024-01-23T18:57:59Z</dcterms:modified>
  <cp:revision>8</cp:revision>
  <dc:subject/>
  <dc:title>John Adam Doe SN Conveyance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